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A2" w:rsidRDefault="007F19A2" w:rsidP="007F19A2">
      <w:pPr>
        <w:pStyle w:val="2"/>
        <w:spacing w:line="240" w:lineRule="auto"/>
        <w:jc w:val="center"/>
        <w:rPr>
          <w:sz w:val="28"/>
          <w:szCs w:val="28"/>
          <w:u w:val="single"/>
        </w:rPr>
      </w:pPr>
      <w:bookmarkStart w:id="0" w:name="_Toc30360781"/>
      <w:r w:rsidRPr="007F19A2">
        <w:rPr>
          <w:sz w:val="28"/>
          <w:szCs w:val="28"/>
          <w:u w:val="single"/>
        </w:rPr>
        <w:t>Дополнения к правилам соревнований</w:t>
      </w:r>
    </w:p>
    <w:p w:rsidR="007F19A2" w:rsidRPr="007F19A2" w:rsidRDefault="007F19A2" w:rsidP="007F19A2">
      <w:pPr>
        <w:pStyle w:val="2"/>
        <w:spacing w:line="240" w:lineRule="auto"/>
        <w:jc w:val="center"/>
        <w:rPr>
          <w:sz w:val="28"/>
          <w:szCs w:val="28"/>
          <w:u w:val="single"/>
        </w:rPr>
      </w:pPr>
    </w:p>
    <w:p w:rsidR="000610ED" w:rsidRPr="00557563" w:rsidRDefault="000610ED" w:rsidP="000610ED">
      <w:pPr>
        <w:pStyle w:val="2"/>
        <w:spacing w:line="240" w:lineRule="auto"/>
        <w:rPr>
          <w:snapToGrid w:val="0"/>
          <w:sz w:val="28"/>
          <w:szCs w:val="28"/>
        </w:rPr>
      </w:pPr>
      <w:r w:rsidRPr="00557563">
        <w:rPr>
          <w:sz w:val="28"/>
          <w:szCs w:val="28"/>
        </w:rPr>
        <w:t xml:space="preserve">Статья 6. </w:t>
      </w:r>
      <w:r w:rsidRPr="00557563">
        <w:rPr>
          <w:snapToGrid w:val="0"/>
          <w:sz w:val="28"/>
          <w:szCs w:val="28"/>
        </w:rPr>
        <w:t>Допуск участников к соревнованиям</w:t>
      </w:r>
      <w:bookmarkEnd w:id="0"/>
    </w:p>
    <w:p w:rsidR="000610ED" w:rsidRPr="00557563" w:rsidRDefault="00557563" w:rsidP="000610ED">
      <w:pPr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</w:t>
      </w:r>
      <w:r w:rsidR="000610ED" w:rsidRPr="00557563">
        <w:rPr>
          <w:rFonts w:ascii="Times New Roman" w:hAnsi="Times New Roman" w:cs="Times New Roman"/>
          <w:b/>
          <w:snapToGrid w:val="0"/>
          <w:sz w:val="28"/>
          <w:szCs w:val="28"/>
        </w:rPr>
        <w:t>7.</w:t>
      </w:r>
      <w:r w:rsidR="000610ED" w:rsidRPr="00557563">
        <w:rPr>
          <w:rFonts w:ascii="Times New Roman" w:hAnsi="Times New Roman" w:cs="Times New Roman"/>
          <w:b/>
          <w:sz w:val="28"/>
          <w:szCs w:val="28"/>
        </w:rPr>
        <w:t> </w:t>
      </w:r>
      <w:r w:rsidR="000610ED" w:rsidRPr="00557563">
        <w:rPr>
          <w:rFonts w:ascii="Times New Roman" w:hAnsi="Times New Roman" w:cs="Times New Roman"/>
          <w:sz w:val="28"/>
          <w:szCs w:val="28"/>
        </w:rPr>
        <w:t>В соревнованиях среди юношей и девушек</w:t>
      </w:r>
      <w:r w:rsidR="000610ED" w:rsidRPr="0055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0ED" w:rsidRPr="00557563">
        <w:rPr>
          <w:rFonts w:ascii="Times New Roman" w:hAnsi="Times New Roman" w:cs="Times New Roman"/>
          <w:snapToGrid w:val="0"/>
          <w:sz w:val="28"/>
          <w:szCs w:val="28"/>
        </w:rPr>
        <w:t>допуск спортсменов ближайшей младшей возрастной группы</w:t>
      </w:r>
      <w:r w:rsidR="000610ED" w:rsidRPr="0055756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0610ED" w:rsidRPr="00557563">
        <w:rPr>
          <w:rFonts w:ascii="Times New Roman" w:hAnsi="Times New Roman" w:cs="Times New Roman"/>
          <w:snapToGrid w:val="0"/>
          <w:sz w:val="28"/>
          <w:szCs w:val="28"/>
        </w:rPr>
        <w:t xml:space="preserve">к состязаниям в старшей возрастной группе </w:t>
      </w:r>
      <w:proofErr w:type="gramStart"/>
      <w:r w:rsidR="000610ED" w:rsidRPr="00557563">
        <w:rPr>
          <w:rFonts w:ascii="Times New Roman" w:hAnsi="Times New Roman" w:cs="Times New Roman"/>
          <w:snapToGrid w:val="0"/>
          <w:sz w:val="28"/>
          <w:szCs w:val="28"/>
        </w:rPr>
        <w:t>может</w:t>
      </w:r>
      <w:proofErr w:type="gramEnd"/>
      <w:r w:rsidR="000610ED" w:rsidRPr="00557563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осуществляется с разрешения организации, проводящей соревнования, при условии, что спортсмен достигнет установленного более старшей возрастной группой возраста в текущем году. Для допуска необходима дополнительная индивидуальная справка, подписанная врачом и тренером, подтверждающая, что по уровню своей подготовленности и физическому развитию эти спортсмены могут участвовать в данных соревнованиях. </w:t>
      </w:r>
    </w:p>
    <w:p w:rsidR="000610ED" w:rsidRPr="00557563" w:rsidRDefault="000610ED" w:rsidP="00557563">
      <w:pPr>
        <w:pStyle w:val="2"/>
        <w:spacing w:line="240" w:lineRule="auto"/>
        <w:rPr>
          <w:sz w:val="28"/>
          <w:szCs w:val="28"/>
        </w:rPr>
      </w:pPr>
      <w:bookmarkStart w:id="1" w:name="_Toc30360787"/>
      <w:r w:rsidRPr="00557563">
        <w:rPr>
          <w:sz w:val="28"/>
          <w:szCs w:val="28"/>
        </w:rPr>
        <w:t>Статья 11. Положения бойцов</w:t>
      </w:r>
      <w:bookmarkEnd w:id="1"/>
    </w:p>
    <w:p w:rsidR="00557563" w:rsidRPr="00557563" w:rsidRDefault="00557563" w:rsidP="00557563">
      <w:pPr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610ED" w:rsidRPr="0055756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610ED" w:rsidRPr="00557563">
        <w:rPr>
          <w:rFonts w:ascii="Times New Roman" w:hAnsi="Times New Roman" w:cs="Times New Roman"/>
          <w:sz w:val="28"/>
          <w:szCs w:val="28"/>
        </w:rPr>
        <w:t>Положение "вне ковра" считается, если:</w:t>
      </w:r>
    </w:p>
    <w:p w:rsidR="00557563" w:rsidRPr="00557563" w:rsidRDefault="00557563" w:rsidP="00557563">
      <w:pPr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0ED" w:rsidRPr="00557563">
        <w:rPr>
          <w:rFonts w:ascii="Times New Roman" w:hAnsi="Times New Roman" w:cs="Times New Roman"/>
          <w:sz w:val="28"/>
          <w:szCs w:val="28"/>
        </w:rPr>
        <w:t>а) в бою стоя один из бойцов полностью вышел ногами за границу ковра (Ст.36, п.1);</w:t>
      </w:r>
    </w:p>
    <w:p w:rsidR="000610ED" w:rsidRPr="00557563" w:rsidRDefault="00557563" w:rsidP="00557563">
      <w:pPr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0ED" w:rsidRPr="00557563">
        <w:rPr>
          <w:rFonts w:ascii="Times New Roman" w:hAnsi="Times New Roman" w:cs="Times New Roman"/>
          <w:sz w:val="28"/>
          <w:szCs w:val="28"/>
        </w:rPr>
        <w:t>б) в бою лежа один из бойцов полностью оказался за границей ковра;</w:t>
      </w:r>
    </w:p>
    <w:p w:rsidR="000610ED" w:rsidRPr="00557563" w:rsidRDefault="000610ED" w:rsidP="00557563">
      <w:pPr>
        <w:pStyle w:val="2"/>
        <w:spacing w:line="240" w:lineRule="auto"/>
        <w:rPr>
          <w:sz w:val="28"/>
          <w:szCs w:val="28"/>
        </w:rPr>
      </w:pPr>
      <w:bookmarkStart w:id="2" w:name="_Toc30360788"/>
      <w:r w:rsidRPr="00557563">
        <w:rPr>
          <w:sz w:val="28"/>
          <w:szCs w:val="28"/>
        </w:rPr>
        <w:t>Статья 12. Удары</w:t>
      </w:r>
      <w:bookmarkEnd w:id="2"/>
    </w:p>
    <w:p w:rsidR="001B6278" w:rsidRPr="00557563" w:rsidRDefault="00557563" w:rsidP="00557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6278" w:rsidRPr="00557563">
        <w:rPr>
          <w:rFonts w:ascii="Times New Roman" w:hAnsi="Times New Roman" w:cs="Times New Roman"/>
          <w:b/>
          <w:sz w:val="28"/>
          <w:szCs w:val="28"/>
        </w:rPr>
        <w:t>2.</w:t>
      </w:r>
      <w:r w:rsidR="001B6278" w:rsidRPr="00557563">
        <w:rPr>
          <w:rFonts w:ascii="Times New Roman" w:hAnsi="Times New Roman" w:cs="Times New Roman"/>
          <w:sz w:val="28"/>
          <w:szCs w:val="28"/>
        </w:rPr>
        <w:t xml:space="preserve">  В бою разрешено наносить только контролируемые удары в любые части тела за исключением </w:t>
      </w:r>
      <w:proofErr w:type="gramStart"/>
      <w:r w:rsidR="001B6278" w:rsidRPr="00557563">
        <w:rPr>
          <w:rFonts w:ascii="Times New Roman" w:hAnsi="Times New Roman" w:cs="Times New Roman"/>
          <w:sz w:val="28"/>
          <w:szCs w:val="28"/>
        </w:rPr>
        <w:t>запрещённых</w:t>
      </w:r>
      <w:proofErr w:type="gramEnd"/>
      <w:r w:rsidR="001B6278" w:rsidRPr="00557563">
        <w:rPr>
          <w:rFonts w:ascii="Times New Roman" w:hAnsi="Times New Roman" w:cs="Times New Roman"/>
          <w:sz w:val="28"/>
          <w:szCs w:val="28"/>
        </w:rPr>
        <w:t>.</w:t>
      </w:r>
    </w:p>
    <w:p w:rsidR="000610ED" w:rsidRPr="00557563" w:rsidRDefault="00557563" w:rsidP="00557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610ED" w:rsidRPr="00557563">
        <w:rPr>
          <w:rFonts w:ascii="Times New Roman" w:hAnsi="Times New Roman" w:cs="Times New Roman"/>
          <w:b/>
          <w:sz w:val="28"/>
          <w:szCs w:val="28"/>
        </w:rPr>
        <w:t>4.</w:t>
      </w:r>
      <w:r w:rsidR="000610ED" w:rsidRPr="00557563">
        <w:rPr>
          <w:rFonts w:ascii="Times New Roman" w:hAnsi="Times New Roman" w:cs="Times New Roman"/>
          <w:sz w:val="28"/>
          <w:szCs w:val="28"/>
        </w:rPr>
        <w:t> Разрешенной считается техника нанесения удара пястно-фаланговой, боковой со стороны мизинца и тыльной частями кулака в перчатке, а также техника нанесения ударов стопой и голенью, не относящихся к числу запрещенных.</w:t>
      </w:r>
    </w:p>
    <w:p w:rsidR="000610ED" w:rsidRPr="00557563" w:rsidRDefault="000610ED" w:rsidP="00557563">
      <w:pPr>
        <w:pStyle w:val="2"/>
        <w:spacing w:line="240" w:lineRule="auto"/>
        <w:rPr>
          <w:sz w:val="28"/>
          <w:szCs w:val="28"/>
        </w:rPr>
      </w:pPr>
      <w:bookmarkStart w:id="3" w:name="_Toc30360793"/>
      <w:r w:rsidRPr="00557563">
        <w:rPr>
          <w:sz w:val="28"/>
          <w:szCs w:val="28"/>
        </w:rPr>
        <w:t>Статья 17. Запрещенные приемы и технические действия</w:t>
      </w:r>
      <w:bookmarkEnd w:id="3"/>
    </w:p>
    <w:p w:rsidR="000610ED" w:rsidRPr="00557563" w:rsidRDefault="00557563" w:rsidP="00557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610ED" w:rsidRPr="00557563">
        <w:rPr>
          <w:rFonts w:ascii="Times New Roman" w:hAnsi="Times New Roman" w:cs="Times New Roman"/>
          <w:b/>
          <w:sz w:val="28"/>
          <w:szCs w:val="28"/>
        </w:rPr>
        <w:t>2.</w:t>
      </w:r>
      <w:r w:rsidR="000610ED" w:rsidRPr="0055756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0610ED" w:rsidRPr="00557563">
        <w:rPr>
          <w:rFonts w:ascii="Times New Roman" w:hAnsi="Times New Roman" w:cs="Times New Roman"/>
          <w:sz w:val="28"/>
          <w:szCs w:val="28"/>
        </w:rPr>
        <w:t>В поединке запрещена следующая ударная техника:</w:t>
      </w:r>
    </w:p>
    <w:p w:rsidR="000610ED" w:rsidRPr="00557563" w:rsidRDefault="000610ED" w:rsidP="005575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563">
        <w:rPr>
          <w:rFonts w:ascii="Times New Roman" w:hAnsi="Times New Roman" w:cs="Times New Roman"/>
          <w:sz w:val="28"/>
          <w:szCs w:val="28"/>
        </w:rPr>
        <w:t>а) удары в область паха;</w:t>
      </w:r>
    </w:p>
    <w:p w:rsidR="000610ED" w:rsidRPr="00557563" w:rsidRDefault="000610ED" w:rsidP="005575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563">
        <w:rPr>
          <w:rFonts w:ascii="Times New Roman" w:hAnsi="Times New Roman" w:cs="Times New Roman"/>
          <w:sz w:val="28"/>
          <w:szCs w:val="28"/>
        </w:rPr>
        <w:t xml:space="preserve">б) удары руками в голову в бою лёжа; </w:t>
      </w:r>
    </w:p>
    <w:p w:rsidR="000610ED" w:rsidRPr="00557563" w:rsidRDefault="000610ED" w:rsidP="005575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563">
        <w:rPr>
          <w:rFonts w:ascii="Times New Roman" w:hAnsi="Times New Roman" w:cs="Times New Roman"/>
          <w:sz w:val="28"/>
          <w:szCs w:val="28"/>
        </w:rPr>
        <w:t>в) удары ногами в бою лёжа;</w:t>
      </w:r>
    </w:p>
    <w:p w:rsidR="000610ED" w:rsidRPr="00557563" w:rsidRDefault="000610ED" w:rsidP="0055756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57563">
        <w:rPr>
          <w:rFonts w:ascii="Times New Roman" w:hAnsi="Times New Roman" w:cs="Times New Roman"/>
          <w:sz w:val="28"/>
          <w:szCs w:val="28"/>
        </w:rPr>
        <w:t>г) удары в шею, затылок, суставы рук и ног, область позвоночника;</w:t>
      </w:r>
    </w:p>
    <w:p w:rsidR="000610ED" w:rsidRPr="00557563" w:rsidRDefault="000610ED" w:rsidP="005575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563">
        <w:rPr>
          <w:rFonts w:ascii="Times New Roman" w:hAnsi="Times New Roman" w:cs="Times New Roman"/>
          <w:sz w:val="28"/>
          <w:szCs w:val="28"/>
        </w:rPr>
        <w:t>д) удары коленом и локтё</w:t>
      </w:r>
      <w:proofErr w:type="gramStart"/>
      <w:r w:rsidRPr="0055756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57563">
        <w:rPr>
          <w:rFonts w:ascii="Times New Roman" w:hAnsi="Times New Roman" w:cs="Times New Roman"/>
          <w:sz w:val="28"/>
          <w:szCs w:val="28"/>
        </w:rPr>
        <w:t>за исключением случаев, оговорённых Положением о соревнованиях);</w:t>
      </w:r>
    </w:p>
    <w:p w:rsidR="000610ED" w:rsidRPr="00557563" w:rsidRDefault="000610ED" w:rsidP="005575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563">
        <w:rPr>
          <w:rFonts w:ascii="Times New Roman" w:hAnsi="Times New Roman" w:cs="Times New Roman"/>
          <w:sz w:val="28"/>
          <w:szCs w:val="28"/>
        </w:rPr>
        <w:t>е) прямые удары ногой в голову и по ногам;</w:t>
      </w:r>
    </w:p>
    <w:p w:rsidR="000610ED" w:rsidRPr="00557563" w:rsidRDefault="000610ED" w:rsidP="005575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563">
        <w:rPr>
          <w:rFonts w:ascii="Times New Roman" w:hAnsi="Times New Roman" w:cs="Times New Roman"/>
          <w:sz w:val="28"/>
          <w:szCs w:val="28"/>
        </w:rPr>
        <w:t>ж) удары пальцами, ладонью и головой.</w:t>
      </w:r>
    </w:p>
    <w:p w:rsidR="001B6278" w:rsidRPr="00557563" w:rsidRDefault="001B6278" w:rsidP="00557563">
      <w:pPr>
        <w:pStyle w:val="2"/>
        <w:spacing w:line="240" w:lineRule="auto"/>
        <w:rPr>
          <w:sz w:val="28"/>
          <w:szCs w:val="28"/>
        </w:rPr>
      </w:pPr>
      <w:bookmarkStart w:id="4" w:name="_Toc30360796"/>
      <w:r w:rsidRPr="00557563">
        <w:rPr>
          <w:sz w:val="28"/>
          <w:szCs w:val="28"/>
        </w:rPr>
        <w:lastRenderedPageBreak/>
        <w:t>Статья 19. Оценка техники бойцов в поединках 2-го тура.</w:t>
      </w:r>
      <w:bookmarkEnd w:id="4"/>
    </w:p>
    <w:p w:rsidR="001B6278" w:rsidRPr="00557563" w:rsidRDefault="001B6278" w:rsidP="00557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563">
        <w:rPr>
          <w:rFonts w:ascii="Times New Roman" w:hAnsi="Times New Roman" w:cs="Times New Roman"/>
          <w:b/>
          <w:sz w:val="28"/>
          <w:szCs w:val="28"/>
        </w:rPr>
        <w:t xml:space="preserve">      1.</w:t>
      </w:r>
      <w:r w:rsidRPr="00557563">
        <w:rPr>
          <w:rFonts w:ascii="Times New Roman" w:hAnsi="Times New Roman" w:cs="Times New Roman"/>
          <w:sz w:val="28"/>
          <w:szCs w:val="28"/>
        </w:rPr>
        <w:t xml:space="preserve"> В поединке по рукопашному бою произвольно сочетаются или чередуются удары и броски в бою стоя и удары, удержания, болевые и удушающие приёмы в бою лёжа. При этом поединок распадается на последовательность эпизодов, состоящих из атакующих, защитных и контратакующих действий бойцов. Эпизоды разделены маневрированием бойцов и подготовкой сближения для атаки.</w:t>
      </w:r>
    </w:p>
    <w:p w:rsidR="001B6278" w:rsidRPr="00557563" w:rsidRDefault="001B6278" w:rsidP="00557563">
      <w:pPr>
        <w:tabs>
          <w:tab w:val="num" w:pos="709"/>
          <w:tab w:val="left" w:pos="42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563">
        <w:rPr>
          <w:rFonts w:ascii="Times New Roman" w:hAnsi="Times New Roman" w:cs="Times New Roman"/>
          <w:sz w:val="28"/>
          <w:szCs w:val="28"/>
        </w:rPr>
        <w:t xml:space="preserve">     </w:t>
      </w:r>
      <w:r w:rsidRPr="00557563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557563">
        <w:rPr>
          <w:rFonts w:ascii="Times New Roman" w:hAnsi="Times New Roman" w:cs="Times New Roman"/>
          <w:sz w:val="28"/>
          <w:szCs w:val="28"/>
        </w:rPr>
        <w:t xml:space="preserve"> Удары в захвате, по ногам и в положении «лёжа» не оцениваются, но оценивается нокдаун и нокаут, полученные в результате таких ударов.</w:t>
      </w:r>
    </w:p>
    <w:p w:rsidR="001B6278" w:rsidRPr="00557563" w:rsidRDefault="001B6278" w:rsidP="00557563">
      <w:pPr>
        <w:pStyle w:val="2"/>
        <w:spacing w:line="240" w:lineRule="auto"/>
        <w:rPr>
          <w:sz w:val="28"/>
          <w:szCs w:val="28"/>
        </w:rPr>
      </w:pPr>
      <w:bookmarkStart w:id="5" w:name="_Toc30360799"/>
      <w:r w:rsidRPr="00557563">
        <w:rPr>
          <w:sz w:val="28"/>
          <w:szCs w:val="28"/>
        </w:rPr>
        <w:t>Статья 21. Состав судейской коллегии.</w:t>
      </w:r>
      <w:bookmarkEnd w:id="5"/>
    </w:p>
    <w:p w:rsidR="001B6278" w:rsidRPr="00557563" w:rsidRDefault="00557563" w:rsidP="00557563">
      <w:pPr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</w:t>
      </w:r>
      <w:r w:rsidR="001B6278" w:rsidRPr="00557563">
        <w:rPr>
          <w:rFonts w:ascii="Times New Roman" w:hAnsi="Times New Roman" w:cs="Times New Roman"/>
          <w:b/>
          <w:snapToGrid w:val="0"/>
          <w:sz w:val="28"/>
          <w:szCs w:val="28"/>
        </w:rPr>
        <w:t>5.</w:t>
      </w:r>
      <w:r w:rsidR="001B6278" w:rsidRPr="00557563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 </w:t>
      </w:r>
      <w:r w:rsidR="001B6278" w:rsidRPr="00557563">
        <w:rPr>
          <w:rFonts w:ascii="Times New Roman" w:hAnsi="Times New Roman" w:cs="Times New Roman"/>
          <w:snapToGrid w:val="0"/>
          <w:sz w:val="28"/>
          <w:szCs w:val="28"/>
        </w:rPr>
        <w:t>Судья обязан иметь при себе</w:t>
      </w:r>
      <w:r w:rsidR="001B6278" w:rsidRPr="0055756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1B6278" w:rsidRPr="00557563">
        <w:rPr>
          <w:rFonts w:ascii="Times New Roman" w:hAnsi="Times New Roman" w:cs="Times New Roman"/>
          <w:snapToGrid w:val="0"/>
          <w:sz w:val="28"/>
          <w:szCs w:val="28"/>
        </w:rPr>
        <w:t>судейскую форму, свисток, судейское удостоверение и Правила соревнований.</w:t>
      </w:r>
    </w:p>
    <w:p w:rsidR="001B6278" w:rsidRPr="00557563" w:rsidRDefault="001B6278" w:rsidP="00557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563">
        <w:rPr>
          <w:rFonts w:ascii="Times New Roman" w:hAnsi="Times New Roman" w:cs="Times New Roman"/>
          <w:snapToGrid w:val="0"/>
          <w:sz w:val="28"/>
          <w:szCs w:val="28"/>
        </w:rPr>
        <w:t>Судейская форма</w:t>
      </w:r>
      <w:r w:rsidRPr="0055756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557563">
        <w:rPr>
          <w:rFonts w:ascii="Times New Roman" w:hAnsi="Times New Roman" w:cs="Times New Roman"/>
          <w:snapToGrid w:val="0"/>
          <w:sz w:val="28"/>
          <w:szCs w:val="28"/>
        </w:rPr>
        <w:t xml:space="preserve">состоит из чёрных брюк, синей тенниски установленного образца,  красного и синего нарукавников  шириной 15 см. и мягкой спортивной обуви. </w:t>
      </w:r>
      <w:r w:rsidRPr="00557563">
        <w:rPr>
          <w:rFonts w:ascii="Times New Roman" w:hAnsi="Times New Roman" w:cs="Times New Roman"/>
          <w:sz w:val="28"/>
          <w:szCs w:val="28"/>
        </w:rPr>
        <w:t>Для передвижений вне ковра и зоны безопасности судья должен иметь сменную обувь.</w:t>
      </w:r>
    </w:p>
    <w:p w:rsidR="001B6278" w:rsidRPr="00557563" w:rsidRDefault="001B6278" w:rsidP="00557563">
      <w:pPr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557563">
        <w:rPr>
          <w:rFonts w:ascii="Times New Roman" w:hAnsi="Times New Roman" w:cs="Times New Roman"/>
          <w:snapToGrid w:val="0"/>
          <w:sz w:val="28"/>
          <w:szCs w:val="28"/>
        </w:rPr>
        <w:t>На груди слева - эмблема федерации, на спине – надпись "</w:t>
      </w:r>
      <w:r w:rsidRPr="00557563">
        <w:rPr>
          <w:rFonts w:ascii="Times New Roman" w:hAnsi="Times New Roman" w:cs="Times New Roman"/>
          <w:snapToGrid w:val="0"/>
          <w:sz w:val="28"/>
          <w:szCs w:val="28"/>
          <w:lang w:val="en-US"/>
        </w:rPr>
        <w:t>REFEREE</w:t>
      </w:r>
      <w:r w:rsidRPr="00557563">
        <w:rPr>
          <w:rFonts w:ascii="Times New Roman" w:hAnsi="Times New Roman" w:cs="Times New Roman"/>
          <w:snapToGrid w:val="0"/>
          <w:sz w:val="28"/>
          <w:szCs w:val="28"/>
        </w:rPr>
        <w:t>".</w:t>
      </w:r>
    </w:p>
    <w:p w:rsidR="001B6278" w:rsidRPr="00557563" w:rsidRDefault="001B6278" w:rsidP="005575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EEB" w:rsidRPr="00557563" w:rsidRDefault="00D36EEB" w:rsidP="00557563">
      <w:pPr>
        <w:pStyle w:val="2"/>
        <w:spacing w:line="240" w:lineRule="auto"/>
        <w:rPr>
          <w:sz w:val="28"/>
          <w:szCs w:val="28"/>
        </w:rPr>
      </w:pPr>
      <w:bookmarkStart w:id="6" w:name="_Toc30360812"/>
      <w:r w:rsidRPr="00557563">
        <w:rPr>
          <w:sz w:val="28"/>
          <w:szCs w:val="28"/>
        </w:rPr>
        <w:t>Статья 33. Судейство боя во 2-м туре.</w:t>
      </w:r>
      <w:bookmarkEnd w:id="6"/>
    </w:p>
    <w:p w:rsidR="00D36EEB" w:rsidRPr="00557563" w:rsidRDefault="00D36EEB" w:rsidP="00557563">
      <w:pPr>
        <w:pStyle w:val="21"/>
        <w:spacing w:line="240" w:lineRule="auto"/>
        <w:rPr>
          <w:snapToGrid w:val="0"/>
          <w:sz w:val="28"/>
          <w:szCs w:val="28"/>
        </w:rPr>
      </w:pPr>
      <w:r w:rsidRPr="00557563">
        <w:rPr>
          <w:b/>
          <w:snapToGrid w:val="0"/>
          <w:sz w:val="28"/>
          <w:szCs w:val="28"/>
        </w:rPr>
        <w:t>14</w:t>
      </w:r>
      <w:r w:rsidRPr="00557563">
        <w:rPr>
          <w:snapToGrid w:val="0"/>
          <w:sz w:val="28"/>
          <w:szCs w:val="28"/>
        </w:rPr>
        <w:t>. В случае</w:t>
      </w:r>
      <w:proofErr w:type="gramStart"/>
      <w:r w:rsidRPr="00557563">
        <w:rPr>
          <w:snapToGrid w:val="0"/>
          <w:sz w:val="28"/>
          <w:szCs w:val="28"/>
        </w:rPr>
        <w:t>,</w:t>
      </w:r>
      <w:proofErr w:type="gramEnd"/>
      <w:r w:rsidRPr="00557563">
        <w:rPr>
          <w:snapToGrid w:val="0"/>
          <w:sz w:val="28"/>
          <w:szCs w:val="28"/>
        </w:rPr>
        <w:t xml:space="preserve"> если время оказания помощи превышает 2 минуты, боец снимается с боя </w:t>
      </w:r>
      <w:r w:rsidRPr="00557563">
        <w:rPr>
          <w:sz w:val="28"/>
          <w:szCs w:val="28"/>
        </w:rPr>
        <w:t>"ввиду невозможности продолжать бой"</w:t>
      </w:r>
      <w:r w:rsidRPr="00557563">
        <w:rPr>
          <w:snapToGrid w:val="0"/>
          <w:sz w:val="28"/>
          <w:szCs w:val="28"/>
        </w:rPr>
        <w:t xml:space="preserve">. </w:t>
      </w:r>
    </w:p>
    <w:p w:rsidR="00D36EEB" w:rsidRPr="00557563" w:rsidRDefault="00D36EEB" w:rsidP="00557563">
      <w:pPr>
        <w:pStyle w:val="21"/>
        <w:spacing w:line="240" w:lineRule="auto"/>
        <w:rPr>
          <w:sz w:val="28"/>
          <w:szCs w:val="28"/>
        </w:rPr>
      </w:pPr>
      <w:r w:rsidRPr="00557563">
        <w:rPr>
          <w:sz w:val="28"/>
          <w:szCs w:val="28"/>
        </w:rPr>
        <w:t>Врач может потребовать немедленно остановить поединок "ввиду невозможности продолжать бой" и приступить к оказанию медицинской помощи.</w:t>
      </w:r>
    </w:p>
    <w:p w:rsidR="00D36EEB" w:rsidRPr="00557563" w:rsidRDefault="00557563" w:rsidP="00557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36EEB" w:rsidRPr="00557563">
        <w:rPr>
          <w:rFonts w:ascii="Times New Roman" w:hAnsi="Times New Roman" w:cs="Times New Roman"/>
          <w:b/>
          <w:sz w:val="28"/>
          <w:szCs w:val="28"/>
        </w:rPr>
        <w:t>16.</w:t>
      </w:r>
      <w:r w:rsidR="00D36EEB" w:rsidRPr="00557563">
        <w:rPr>
          <w:rFonts w:ascii="Times New Roman" w:hAnsi="Times New Roman" w:cs="Times New Roman"/>
          <w:sz w:val="28"/>
          <w:szCs w:val="28"/>
        </w:rPr>
        <w:t xml:space="preserve"> Нокдаун, нокаут.</w:t>
      </w:r>
    </w:p>
    <w:p w:rsidR="00D36EEB" w:rsidRPr="00557563" w:rsidRDefault="00D36EEB" w:rsidP="00557563">
      <w:pPr>
        <w:tabs>
          <w:tab w:val="num" w:pos="709"/>
          <w:tab w:val="left" w:pos="4290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57563">
        <w:rPr>
          <w:rFonts w:ascii="Times New Roman" w:hAnsi="Times New Roman" w:cs="Times New Roman"/>
          <w:sz w:val="28"/>
          <w:szCs w:val="28"/>
        </w:rPr>
        <w:t xml:space="preserve">Если в результате разрешённых технических действий соперника боец не способен адекватно отвечать требованиям хода поединка и в случае его продолжения возникает угроза здоровью и жизни участника:     </w:t>
      </w:r>
    </w:p>
    <w:p w:rsidR="00D36EEB" w:rsidRPr="00557563" w:rsidRDefault="00D36EEB" w:rsidP="00557563">
      <w:pPr>
        <w:tabs>
          <w:tab w:val="num" w:pos="709"/>
          <w:tab w:val="left" w:pos="429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563">
        <w:rPr>
          <w:rFonts w:ascii="Times New Roman" w:hAnsi="Times New Roman" w:cs="Times New Roman"/>
          <w:sz w:val="28"/>
          <w:szCs w:val="28"/>
        </w:rPr>
        <w:t>а) в соревнованиях среди мальчиков и девочек, юноше</w:t>
      </w:r>
      <w:proofErr w:type="gramStart"/>
      <w:r w:rsidRPr="0055756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57563">
        <w:rPr>
          <w:rFonts w:ascii="Times New Roman" w:hAnsi="Times New Roman" w:cs="Times New Roman"/>
          <w:sz w:val="28"/>
          <w:szCs w:val="28"/>
        </w:rPr>
        <w:t>девушек), а также юниоров(юниорок), мужчин и женщин до 2 разряда включительно, рефери немедленно останавливает бой и, на основании решения судейской тройки в сопровождении врача отправляет пострадавшего бойца за пределы ковра для осмотра и оказания ме</w:t>
      </w:r>
      <w:bookmarkStart w:id="7" w:name="_GoBack"/>
      <w:bookmarkEnd w:id="7"/>
      <w:r w:rsidRPr="00557563">
        <w:rPr>
          <w:rFonts w:ascii="Times New Roman" w:hAnsi="Times New Roman" w:cs="Times New Roman"/>
          <w:sz w:val="28"/>
          <w:szCs w:val="28"/>
        </w:rPr>
        <w:t xml:space="preserve">дицинской помощи. При этом боец считается проигравшим «ввиду невозможности продолжать бой» и </w:t>
      </w:r>
      <w:r w:rsidRPr="00004EB6">
        <w:rPr>
          <w:rFonts w:ascii="Times New Roman" w:hAnsi="Times New Roman" w:cs="Times New Roman"/>
          <w:color w:val="FF0000"/>
          <w:sz w:val="28"/>
          <w:szCs w:val="28"/>
        </w:rPr>
        <w:t>снимается с соревнований</w:t>
      </w:r>
      <w:r w:rsidRPr="00557563">
        <w:rPr>
          <w:rFonts w:ascii="Times New Roman" w:hAnsi="Times New Roman" w:cs="Times New Roman"/>
          <w:sz w:val="28"/>
          <w:szCs w:val="28"/>
        </w:rPr>
        <w:t>, а его сопернику присуждается чистая победа в соответствии с</w:t>
      </w:r>
      <w:proofErr w:type="gramStart"/>
      <w:r w:rsidRPr="005575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57563">
        <w:rPr>
          <w:rFonts w:ascii="Times New Roman" w:hAnsi="Times New Roman" w:cs="Times New Roman"/>
          <w:sz w:val="28"/>
          <w:szCs w:val="28"/>
        </w:rPr>
        <w:t xml:space="preserve">т.34 п.1г. Решение о необходимости медицинской помощи и восстановительного периода принимает врач соревнований. </w:t>
      </w:r>
    </w:p>
    <w:p w:rsidR="00D36EEB" w:rsidRPr="00557563" w:rsidRDefault="00D36EEB" w:rsidP="00557563">
      <w:pPr>
        <w:tabs>
          <w:tab w:val="num" w:pos="709"/>
          <w:tab w:val="left" w:pos="42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563">
        <w:rPr>
          <w:rFonts w:ascii="Times New Roman" w:hAnsi="Times New Roman" w:cs="Times New Roman"/>
          <w:sz w:val="28"/>
          <w:szCs w:val="28"/>
        </w:rPr>
        <w:t xml:space="preserve">    б) в соревнованиях среди юниоро</w:t>
      </w:r>
      <w:proofErr w:type="gramStart"/>
      <w:r w:rsidRPr="0055756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557563">
        <w:rPr>
          <w:rFonts w:ascii="Times New Roman" w:hAnsi="Times New Roman" w:cs="Times New Roman"/>
          <w:sz w:val="28"/>
          <w:szCs w:val="28"/>
        </w:rPr>
        <w:t>юниорок) мужчин и женщин с квалификацией от 1 разряда включительно и выше боец считается находящимся в состоянии нокдауна.</w:t>
      </w:r>
    </w:p>
    <w:sectPr w:rsidR="00D36EEB" w:rsidRPr="00557563" w:rsidSect="007F19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0ED"/>
    <w:rsid w:val="00004EB6"/>
    <w:rsid w:val="000610ED"/>
    <w:rsid w:val="001B6278"/>
    <w:rsid w:val="00557563"/>
    <w:rsid w:val="007F19A2"/>
    <w:rsid w:val="00D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610ED"/>
    <w:pPr>
      <w:keepNext/>
      <w:spacing w:before="120" w:after="60" w:line="192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0ED"/>
    <w:rPr>
      <w:rFonts w:ascii="Times New Roman" w:eastAsia="Times New Roman" w:hAnsi="Times New Roman" w:cs="Times New Roman"/>
      <w:b/>
      <w:sz w:val="21"/>
      <w:szCs w:val="20"/>
    </w:rPr>
  </w:style>
  <w:style w:type="paragraph" w:styleId="21">
    <w:name w:val="Body Text Indent 2"/>
    <w:basedOn w:val="a"/>
    <w:link w:val="22"/>
    <w:rsid w:val="000610ED"/>
    <w:pPr>
      <w:spacing w:after="0" w:line="192" w:lineRule="auto"/>
      <w:ind w:firstLine="397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22">
    <w:name w:val="Основной текст с отступом 2 Знак"/>
    <w:basedOn w:val="a0"/>
    <w:link w:val="21"/>
    <w:rsid w:val="000610ED"/>
    <w:rPr>
      <w:rFonts w:ascii="Times New Roman" w:eastAsia="Times New Roman" w:hAnsi="Times New Roman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8</cp:revision>
  <dcterms:created xsi:type="dcterms:W3CDTF">2018-03-12T07:27:00Z</dcterms:created>
  <dcterms:modified xsi:type="dcterms:W3CDTF">2018-03-12T08:37:00Z</dcterms:modified>
</cp:coreProperties>
</file>